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黑体" w:cs="仿宋"/>
          <w:b/>
          <w:sz w:val="28"/>
          <w:szCs w:val="28"/>
          <w:lang w:val="en-US" w:eastAsia="zh-CN"/>
        </w:rPr>
      </w:pPr>
      <w:r>
        <w:rPr>
          <w:rFonts w:hint="eastAsia" w:ascii="黑体" w:hAnsi="黑体" w:eastAsia="黑体" w:cs="黑体"/>
          <w:b w:val="0"/>
          <w:bCs/>
          <w:sz w:val="36"/>
          <w:szCs w:val="36"/>
        </w:rPr>
        <w:t>湖南雷鸣西部民爆有限公司</w:t>
      </w:r>
      <w:r>
        <w:rPr>
          <w:rFonts w:hint="eastAsia" w:ascii="黑体" w:hAnsi="黑体" w:eastAsia="黑体" w:cs="黑体"/>
          <w:b w:val="0"/>
          <w:bCs/>
          <w:sz w:val="36"/>
          <w:szCs w:val="36"/>
          <w:lang w:eastAsia="zh-CN"/>
        </w:rPr>
        <w:t>招聘公告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我公司因业务扩展需要，需招聘财务人员一名，要求：</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textAlignment w:val="auto"/>
        <w:rPr>
          <w:rFonts w:hint="eastAsia" w:ascii="仿宋" w:hAnsi="仿宋" w:eastAsia="仿宋" w:cs="仿宋"/>
          <w:sz w:val="28"/>
          <w:szCs w:val="28"/>
        </w:rPr>
      </w:pPr>
      <w:r>
        <w:rPr>
          <w:rFonts w:hint="eastAsia" w:ascii="仿宋" w:hAnsi="仿宋" w:eastAsia="仿宋" w:cs="仿宋"/>
          <w:sz w:val="28"/>
          <w:szCs w:val="28"/>
        </w:rPr>
        <w:t>财会或金融专业本科毕业</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textAlignment w:val="auto"/>
        <w:rPr>
          <w:rFonts w:hint="eastAsia" w:ascii="仿宋" w:hAnsi="仿宋" w:eastAsia="仿宋" w:cs="仿宋"/>
          <w:sz w:val="28"/>
          <w:szCs w:val="28"/>
        </w:rPr>
      </w:pPr>
      <w:r>
        <w:rPr>
          <w:rFonts w:hint="eastAsia" w:ascii="仿宋" w:hAnsi="仿宋" w:eastAsia="仿宋" w:cs="仿宋"/>
          <w:sz w:val="28"/>
          <w:szCs w:val="28"/>
        </w:rPr>
        <w:t>1995年1月1日后出生，同等条件男生优先</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textAlignment w:val="auto"/>
        <w:rPr>
          <w:rFonts w:hint="eastAsia" w:ascii="仿宋" w:hAnsi="仿宋" w:eastAsia="仿宋" w:cs="仿宋"/>
          <w:sz w:val="28"/>
          <w:szCs w:val="28"/>
        </w:rPr>
      </w:pPr>
      <w:r>
        <w:rPr>
          <w:rFonts w:hint="eastAsia" w:ascii="仿宋" w:hAnsi="仿宋" w:eastAsia="仿宋" w:cs="仿宋"/>
          <w:sz w:val="28"/>
          <w:szCs w:val="28"/>
        </w:rPr>
        <w:t>身体健康，服从工作安排</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textAlignment w:val="auto"/>
        <w:rPr>
          <w:rFonts w:hint="eastAsia" w:ascii="仿宋" w:hAnsi="仿宋" w:eastAsia="仿宋" w:cs="仿宋"/>
          <w:sz w:val="28"/>
          <w:szCs w:val="28"/>
        </w:rPr>
      </w:pPr>
      <w:r>
        <w:rPr>
          <w:rFonts w:hint="eastAsia" w:ascii="仿宋" w:hAnsi="仿宋" w:eastAsia="仿宋" w:cs="仿宋"/>
          <w:sz w:val="28"/>
          <w:szCs w:val="28"/>
        </w:rPr>
        <w:t>不提供住宿（公司在市区有上、下班车或乘坐11、13路公交到七０厂下）</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Chars="0"/>
        <w:textAlignment w:val="auto"/>
        <w:rPr>
          <w:rFonts w:hint="eastAsia" w:ascii="仿宋" w:hAnsi="仿宋" w:eastAsia="仿宋" w:cs="仿宋"/>
          <w:sz w:val="28"/>
          <w:szCs w:val="28"/>
        </w:rPr>
      </w:pPr>
      <w:r>
        <w:rPr>
          <w:rFonts w:hint="eastAsia" w:ascii="仿宋" w:hAnsi="仿宋" w:eastAsia="仿宋" w:cs="仿宋"/>
          <w:sz w:val="28"/>
          <w:szCs w:val="28"/>
        </w:rPr>
        <w:t>工资待遇：提供五险一金、年薪6万元以上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附公司简价：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湖南雷鸣西部民爆有限公司，有着近50年的发展历史，是国家定点主要从事工业炸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药生产、销售、运输、工程爆破一体化服务的综合性民爆企业，是淮化矿业集团股份有限公司下属的全资子公司。</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公司地处湖南省湘西自治州首府吉首市，依209、319国道经过处傍山而建，占地38万平方米，距吉首市区13公里，吉首铁路火车站14公里。目前，公司产品为“天桥牌”乳化炸药，年生产能力2.2万吨。旗下拥有湘西州、怀化市、张家界市、长沙市区域内的24家民爆公司，其中：控股公司1家、参股公司2家；全资民爆子公司21家，在全资民爆子公司中二级资质工程爆破服务公司1家，四级资质工程爆破服务公司2家，危货运输公司1家。各民爆子公司均依托二级资质爆破公司建立了辖区内的爆破服务分公司，在“一州两市”区域内已经形成一个完整的民爆产品服务链，经营服务范围延伸涉及到基础设施建设、交通、能源、农田水利、矿产开发的各个领域。公司现有资</w:t>
      </w:r>
      <w:r>
        <w:rPr>
          <w:rFonts w:hint="eastAsia" w:ascii="仿宋" w:hAnsi="仿宋" w:eastAsia="仿宋" w:cs="仿宋"/>
          <w:color w:val="000000"/>
          <w:sz w:val="28"/>
          <w:szCs w:val="28"/>
        </w:rPr>
        <w:t>产总额5.67亿元</w:t>
      </w:r>
      <w:r>
        <w:rPr>
          <w:rFonts w:hint="eastAsia" w:ascii="仿宋" w:hAnsi="仿宋" w:eastAsia="仿宋" w:cs="仿宋"/>
          <w:sz w:val="28"/>
          <w:szCs w:val="28"/>
        </w:rPr>
        <w:t>，员工600余人，其中：国家民爆器材行业专家库专家1人，工程系列高级职称6人，各类专业技术人员128人。</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十二五”以来，先后被授予“全国五一劳动奖状单位”、“全国模范劳动关系和谐企业”、“全国安康杯竞赛优胜企业”、湖南省国防科工局系统“安全生产工作先进单位”、“湖南省质量信用AAA级企业”、“湖南省守合同重信用单位”、湘西州“财源重点企业”、“书香企业”等荣誉称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科学发展、安全发展是雷鸣西部民爆始终坚定不移的发展理念，长期以来，从1997年8月由地方国有中二型企业湘西自治州七O化工厂改制开始，创立湘西自治州七O化工有限公司；到2009年10月股改，创立湖南西部民爆股份有限公司；再到2012年9月重组上市成功，创立湖南雷鸣西部民爆有限公司。公司始终瞄准行业高位发展目标，坚持以“做精民爆产品、做强爆破产业、做好转型升级”为发展战略，把安全管理工作放在民爆物品的产、销、运、储和爆破工程服务各重点环节，在公司内部培养出凝聚力强、执行力强、责任心强的“三强”管理优势，始终保持无重大安全事故发生的良好安全生产形势。公司在长期自身的发展过程中，充分认识到危机多半来自管理不善，企业竞争实质上是管理水平的较量。因此，不断完善不同发展阶段的企业管理工作，是西部民爆实现持续稳定发展最主要的优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现如今，重组上市成功的湖南雷鸣西部民爆有限公司，正依托淮化矿业集团上市公司的良好平台优势和自身在“一州两市”区域内的民爆资源优势，凭借国家西部大开发、湖南省“大湘西”开发、国务院2011年10月批复的《武陵山片区区域发展和扶贫攻坚规划》政策东风，全力争取做大做强，力争“十三五”期间实现工业炸药年销售收入突破5亿元，年利税突破2亿元，将企业打造成为大型民爆集团公司中的强势企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团结奋进的“雷鸣西部民爆”人期待着与您合作共赢！豪情满怀、意气风发、携手奋进、共同谱写区域经济发展新篇章！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联系人：袁主任　　电话８６７００４８　　　　　　　　　　　2019年4月8日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21F65"/>
    <w:multiLevelType w:val="multilevel"/>
    <w:tmpl w:val="6B921F65"/>
    <w:lvl w:ilvl="0" w:tentative="0">
      <w:start w:val="1"/>
      <w:numFmt w:val="decimalFullWidth"/>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7368"/>
    <w:rsid w:val="00102EE1"/>
    <w:rsid w:val="0013684E"/>
    <w:rsid w:val="00143C19"/>
    <w:rsid w:val="001463B5"/>
    <w:rsid w:val="0015073F"/>
    <w:rsid w:val="001C44C5"/>
    <w:rsid w:val="001F2AD9"/>
    <w:rsid w:val="002022F6"/>
    <w:rsid w:val="0025027D"/>
    <w:rsid w:val="00255C49"/>
    <w:rsid w:val="00512D50"/>
    <w:rsid w:val="00614A4A"/>
    <w:rsid w:val="00627BD9"/>
    <w:rsid w:val="007B377A"/>
    <w:rsid w:val="007E533F"/>
    <w:rsid w:val="007F7A6A"/>
    <w:rsid w:val="00854B0A"/>
    <w:rsid w:val="00B84317"/>
    <w:rsid w:val="00C3325A"/>
    <w:rsid w:val="00D40E40"/>
    <w:rsid w:val="00D45998"/>
    <w:rsid w:val="00DF6396"/>
    <w:rsid w:val="00E21487"/>
    <w:rsid w:val="00E57368"/>
    <w:rsid w:val="00EE766C"/>
    <w:rsid w:val="00FB4C7F"/>
    <w:rsid w:val="47593B38"/>
    <w:rsid w:val="611E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冰封技术</Company>
  <Pages>1</Pages>
  <Words>207</Words>
  <Characters>1182</Characters>
  <Lines>9</Lines>
  <Paragraphs>2</Paragraphs>
  <TotalTime>52</TotalTime>
  <ScaleCrop>false</ScaleCrop>
  <LinksUpToDate>false</LinksUpToDate>
  <CharactersWithSpaces>1387</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2019-04-08T02:15:00Z</dcterms:created>
  <dc:creator>微软用户</dc:creator>
  <cp:lastModifiedBy>湘西土匪</cp:lastModifiedBy>
  <cp:lastPrinted>2019-04-09T01:41:00Z</cp:lastPrinted>
  <dcterms:modified xsi:type="dcterms:W3CDTF">2019-04-09T08:58:15Z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